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3C" w:rsidRDefault="004D0F3C" w:rsidP="004D0F3C">
      <w:pPr>
        <w:pageBreakBefore/>
        <w:snapToGrid w:val="0"/>
        <w:spacing w:before="28" w:after="28" w:line="100" w:lineRule="atLeas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 xml:space="preserve">ДОГОВІР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ar-SA" w:bidi="ar-SA"/>
        </w:rPr>
        <w:t>№ ___________________</w:t>
      </w: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про надання освітніх послуг</w:t>
      </w:r>
    </w:p>
    <w:p w:rsidR="004D0F3C" w:rsidRPr="00B1411A" w:rsidRDefault="004D0F3C" w:rsidP="004D0F3C">
      <w:pPr>
        <w:spacing w:line="100" w:lineRule="atLeast"/>
        <w:ind w:firstLine="426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м. Харків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 w:bidi="ar-SA"/>
        </w:rPr>
        <w:t xml:space="preserve">_____________ </w:t>
      </w:r>
      <w:r w:rsidRPr="00B1411A">
        <w:rPr>
          <w:rFonts w:ascii="Times New Roman" w:eastAsia="Times New Roman" w:hAnsi="Times New Roman" w:cs="Times New Roman"/>
          <w:sz w:val="18"/>
          <w:szCs w:val="18"/>
          <w:lang w:val="uk-UA" w:eastAsia="ar-SA" w:bidi="ar-SA"/>
        </w:rPr>
        <w:t>20__р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 w:bidi="ar-SA"/>
        </w:rPr>
        <w:t>.</w:t>
      </w:r>
    </w:p>
    <w:p w:rsidR="004D0F3C" w:rsidRPr="00B1411A" w:rsidRDefault="004D0F3C" w:rsidP="004D0F3C">
      <w:pPr>
        <w:spacing w:line="100" w:lineRule="atLeast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4D0F3C" w:rsidRDefault="004D0F3C" w:rsidP="004D0F3C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ХАРКІВСЬКИЙ НАЦІОНАЛЬНИЙ ЕКОНОМІЧНИЙ УНІВЕРСИТЕТ ІМЕНІ СЕМЕНА КУЗНЕЦЯ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 xml:space="preserve"> заклад вищої освіти державної форми власності Міністерства освіти і науки України в особі заступника керівника (проректора з науково-педагогічної роботи)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Лукашева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 xml:space="preserve"> Сергія Валерійовича, що діє на підставі довіреності № ____від _____________ року (далі –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Виконавець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 xml:space="preserve">), та </w:t>
      </w:r>
    </w:p>
    <w:p w:rsidR="004D0F3C" w:rsidRDefault="004D0F3C" w:rsidP="004D0F3C">
      <w:pPr>
        <w:spacing w:line="10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uk-UA"/>
        </w:rPr>
        <w:t>___________________________________________________________________________________________________________</w:t>
      </w: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(прізвище, ім'я, по батькові фізичної особи яка замовляє освітню послугу)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(далі – </w:t>
      </w:r>
      <w:r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>Одержувач)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, разом –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Сторони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, уклали цей Договір про таке: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1. ПРЕДМЕТ ДОГОВОРУ</w:t>
      </w:r>
    </w:p>
    <w:p w:rsidR="004D0F3C" w:rsidRDefault="004D0F3C" w:rsidP="004D0F3C">
      <w:pPr>
        <w:pStyle w:val="a3"/>
        <w:tabs>
          <w:tab w:val="center" w:pos="4831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1.1 Предметом Договору є надання освітньої послуги. Виконавець бере на себе зобов'язання за рахунок коштів </w:t>
      </w:r>
      <w:r>
        <w:rPr>
          <w:rFonts w:ascii="Times New Roman" w:hAnsi="Times New Roman" w:cs="Times New Roman"/>
          <w:sz w:val="16"/>
          <w:szCs w:val="16"/>
          <w:lang w:val="uk-UA"/>
        </w:rPr>
        <w:t>Одержувача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здійснити надання освітньої послуги, а _____________________________________________________________________________________________</w:t>
      </w:r>
    </w:p>
    <w:p w:rsidR="004D0F3C" w:rsidRDefault="004D0F3C" w:rsidP="004D0F3C">
      <w:pPr>
        <w:pStyle w:val="a3"/>
        <w:tabs>
          <w:tab w:val="center" w:pos="4831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(освітня послуга)</w:t>
      </w:r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</w:rPr>
        <w:t>Заочна</w:t>
      </w:r>
      <w:proofErr w:type="spellEnd"/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(форма навчання)</w:t>
      </w:r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  <w:t>відділ «Заочної, дистанційної та післядипломної освіти»</w:t>
      </w:r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(відділ)</w:t>
      </w:r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  <w:t>___________________навчальн</w:t>
      </w:r>
      <w:proofErr w:type="spellEnd"/>
      <w:r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  <w:t>их років,</w:t>
      </w:r>
    </w:p>
    <w:p w:rsidR="004D0F3C" w:rsidRDefault="004D0F3C" w:rsidP="004D0F3C">
      <w:pPr>
        <w:pStyle w:val="a3"/>
        <w:widowControl/>
        <w:tabs>
          <w:tab w:val="center" w:pos="4831"/>
        </w:tabs>
        <w:suppressAutoHyphens w:val="0"/>
        <w:spacing w:after="0" w:line="100" w:lineRule="atLeast"/>
        <w:rPr>
          <w:rFonts w:ascii="Times New Roman" w:eastAsia="Arial Unicode MS" w:hAnsi="Times New Roman" w:cs="Times New Roman"/>
          <w:b/>
          <w:bCs/>
          <w:sz w:val="16"/>
          <w:szCs w:val="16"/>
          <w:u w:val="single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(строк надання освітньої послуги)</w:t>
      </w: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, </w:t>
      </w: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(обсяг навчального навантаження в кредитах Європейської кредитної трансферно-накопичувальної системи)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а </w:t>
      </w:r>
      <w:r>
        <w:rPr>
          <w:rFonts w:ascii="Times New Roman" w:hAnsi="Times New Roman" w:cs="Times New Roman"/>
          <w:sz w:val="16"/>
          <w:szCs w:val="16"/>
          <w:lang w:val="uk-UA"/>
        </w:rPr>
        <w:t>Одержувач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зобов'язується сплачувати Виконавцю вартість наданих освітніх послуг у порядку встановленому цим Договором.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 w:bidi="ar-SA"/>
        </w:rPr>
        <w:t>2. ОБОВ'ЯЗКИ ТА ПРАВА ВИКОНАВЦЯ</w:t>
      </w:r>
    </w:p>
    <w:p w:rsidR="004D0F3C" w:rsidRDefault="004D0F3C" w:rsidP="004D0F3C">
      <w:pPr>
        <w:pStyle w:val="a3"/>
        <w:tabs>
          <w:tab w:val="center" w:pos="483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2.1. Надати Одержувачу освітню послугу на рівні стандартів вищої освіти (якщо законодавством передбачені державні стандарти надання освітньої послуги).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2.2. Забезпечити дотримання прав Одержувача.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 xml:space="preserve">2.3. За результатами проходження підвищення кваліфікації видати Одержувачу документ про підвищення кваліфікації. 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2.4. Інформувати Одержувача про правила та вимоги щодо організації надання освітньої послуги за Договором, її якості та змісту, про права й обов'язки Сторін під час надання та отримання зазначеної послуги шляхом розміщення повідомлень на інформаційній дошці або на сайті Виконавця.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2.5. Надавати Одержувачу право користуватися аудиторіями, лабораторіями, обчислювальними центрами, бібліотекою, читальними залами Виконавця, забезпечувати систематичну навчально-методичну допомогу при виконанні навчального плану.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2.6. Виконавець має право: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 xml:space="preserve">-  вимагати від Одержувача своєчасно вносити плату за освітню послугу в розмірах та в порядку, встановлених цим Договором, 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 xml:space="preserve">-  здійснювати контроль за якістю успішності Одержувача. </w:t>
      </w:r>
    </w:p>
    <w:p w:rsidR="004D0F3C" w:rsidRDefault="004D0F3C" w:rsidP="004D0F3C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 xml:space="preserve">Порушення Одержувачем зобов’язань щодо терміну сплати Виконавцю послуг за Договором є підставою розірвання Виконавцем Договору в односторонньому порядку. 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 xml:space="preserve">3. ОБОВ’ЯЗКИ ТА ПРАВА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ОДЕРЖУВАЧА</w:t>
      </w:r>
    </w:p>
    <w:p w:rsidR="004D0F3C" w:rsidRDefault="004D0F3C" w:rsidP="004D0F3C">
      <w:pPr>
        <w:pStyle w:val="a3"/>
        <w:spacing w:after="0"/>
        <w:ind w:firstLine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 xml:space="preserve">3.1 </w:t>
      </w:r>
      <w:r>
        <w:rPr>
          <w:rFonts w:ascii="Times New Roman" w:hAnsi="Times New Roman" w:cs="Times New Roman"/>
          <w:sz w:val="16"/>
          <w:szCs w:val="16"/>
          <w:lang w:val="uk-UA"/>
        </w:rPr>
        <w:t>Одержувач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зобов'язаний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дотримуватися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обов'язків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передбачених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статтею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63 Закону </w:t>
      </w:r>
      <w:proofErr w:type="spellStart"/>
      <w:r>
        <w:rPr>
          <w:rFonts w:ascii="Times New Roman" w:hAnsi="Times New Roman" w:cs="Times New Roman"/>
          <w:sz w:val="16"/>
          <w:szCs w:val="16"/>
        </w:rPr>
        <w:t>України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"Про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вищу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освіту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"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права,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передбачені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статтею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62 Закону </w:t>
      </w:r>
      <w:proofErr w:type="spellStart"/>
      <w:r>
        <w:rPr>
          <w:rFonts w:ascii="Times New Roman" w:hAnsi="Times New Roman" w:cs="Times New Roman"/>
          <w:sz w:val="16"/>
          <w:szCs w:val="16"/>
        </w:rPr>
        <w:t>України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"Про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вищу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освіту</w:t>
      </w:r>
      <w:proofErr w:type="spellEnd"/>
      <w:r>
        <w:rPr>
          <w:rFonts w:ascii="Times New Roman" w:hAnsi="Times New Roman" w:cs="Times New Roman"/>
          <w:sz w:val="16"/>
          <w:szCs w:val="16"/>
        </w:rPr>
        <w:t>".</w:t>
      </w:r>
    </w:p>
    <w:p w:rsidR="004D0F3C" w:rsidRDefault="004D0F3C" w:rsidP="004D0F3C">
      <w:pPr>
        <w:pStyle w:val="a3"/>
        <w:spacing w:after="0"/>
        <w:ind w:firstLine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3.2. Одержувач зобов'язаний дотримуватись Законів України, Статуту Університету, Правил внутрішнього розпорядку Харківського національного економічного університету імені Семена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, Кодексу професійної етики та організаційної культури працівників і студентів Харківського національного економічного університету імені Семена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, виконувати графік навчального процесу та вимоги навчального плану.</w:t>
      </w:r>
    </w:p>
    <w:p w:rsidR="004D0F3C" w:rsidRDefault="004D0F3C" w:rsidP="004D0F3C">
      <w:pPr>
        <w:pStyle w:val="a3"/>
        <w:spacing w:after="0"/>
        <w:ind w:firstLine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3.3. Одержувач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зобов’язаний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своєчасно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вносити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плату за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освітню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послугу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розмірах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в порядку, </w:t>
      </w:r>
      <w:proofErr w:type="spellStart"/>
      <w:r>
        <w:rPr>
          <w:rFonts w:ascii="Times New Roman" w:hAnsi="Times New Roman" w:cs="Times New Roman"/>
          <w:sz w:val="16"/>
          <w:szCs w:val="16"/>
        </w:rPr>
        <w:t>встановлених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цим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договором.</w:t>
      </w:r>
    </w:p>
    <w:p w:rsidR="004D0F3C" w:rsidRDefault="004D0F3C" w:rsidP="004D0F3C">
      <w:pPr>
        <w:pStyle w:val="a5"/>
        <w:spacing w:before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 Одержувач має право вимагати від Виконавця:</w:t>
      </w:r>
    </w:p>
    <w:p w:rsidR="004D0F3C" w:rsidRDefault="004D0F3C" w:rsidP="004D0F3C">
      <w:pPr>
        <w:pStyle w:val="a5"/>
        <w:spacing w:before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3.4.1. Надання освітньої послуги на рівні стандартів вищої освіти (якщо законодавством передбачені державні стандарти надання освітньої послуги);</w:t>
      </w:r>
    </w:p>
    <w:p w:rsidR="004D0F3C" w:rsidRDefault="004D0F3C" w:rsidP="004D0F3C">
      <w:pPr>
        <w:pStyle w:val="a5"/>
        <w:spacing w:before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3.4.2. Забезпечення дотримання своїх прав;</w:t>
      </w:r>
    </w:p>
    <w:p w:rsidR="004D0F3C" w:rsidRDefault="004D0F3C" w:rsidP="004D0F3C">
      <w:pPr>
        <w:pStyle w:val="a5"/>
        <w:spacing w:before="0"/>
        <w:ind w:firstLine="284"/>
        <w:jc w:val="both"/>
        <w:rPr>
          <w:rFonts w:ascii="Times New Roman" w:hAnsi="Times New Roman"/>
          <w:sz w:val="16"/>
          <w:szCs w:val="16"/>
          <w:lang w:eastAsia="ar-SA" w:bidi="ar-SA"/>
        </w:rPr>
      </w:pPr>
      <w:r>
        <w:rPr>
          <w:rFonts w:ascii="Times New Roman" w:hAnsi="Times New Roman"/>
          <w:sz w:val="16"/>
          <w:szCs w:val="16"/>
        </w:rPr>
        <w:t xml:space="preserve">3.4.3. </w:t>
      </w:r>
      <w:r>
        <w:rPr>
          <w:rFonts w:ascii="Times New Roman" w:hAnsi="Times New Roman"/>
          <w:sz w:val="16"/>
          <w:szCs w:val="16"/>
          <w:lang w:eastAsia="ar-SA" w:bidi="ar-SA"/>
        </w:rPr>
        <w:t>За результатами проходження підвищення кваліфікації видачі документа про підвищення кваліфікації.</w:t>
      </w:r>
    </w:p>
    <w:p w:rsidR="004D0F3C" w:rsidRDefault="004D0F3C" w:rsidP="004D0F3C">
      <w:pPr>
        <w:pStyle w:val="a5"/>
        <w:spacing w:before="0"/>
        <w:ind w:firstLine="28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 w:bidi="ar-SA"/>
        </w:rPr>
        <w:t xml:space="preserve"> </w:t>
      </w:r>
      <w:r>
        <w:rPr>
          <w:rFonts w:ascii="Times New Roman" w:hAnsi="Times New Roman"/>
          <w:sz w:val="16"/>
          <w:szCs w:val="16"/>
        </w:rPr>
        <w:t>3.4.4. Інформування про правила та вимоги щодо організації надання освітньої послуги, її якості та змісту, про його права і обов’язки під час надання та отримання зазначеної послуги шляхом розміщення повідомлень на інформаційній дошці або на сайті Виконавця.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28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4. ПЛАТА ЗА НАДАННЯ ОСВІТНІХ ПОСЛУГ ТА ПОРЯДОК РОЗРАХУНКІВ</w:t>
      </w:r>
    </w:p>
    <w:p w:rsidR="004D0F3C" w:rsidRDefault="004D0F3C" w:rsidP="004D0F3C">
      <w:pPr>
        <w:pStyle w:val="a3"/>
        <w:spacing w:after="0"/>
        <w:ind w:firstLine="283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4.1. Розмір плати за надання освітньої послуги у повному обсязі встановлюється в національній валюті, при цьому Виконавець має право змінювати розмір плати за навчання не частіше одного разу на рік і не більше як на офіційно визначений рівень інфляції за попередній календарний рік з обов'язковим інформуванням про це Одержувача шляхом розміщення на інформаційній дошці Одержувача або на сайті Виконавця.</w:t>
      </w:r>
    </w:p>
    <w:p w:rsidR="004D0F3C" w:rsidRDefault="004D0F3C" w:rsidP="004D0F3C">
      <w:pPr>
        <w:pStyle w:val="a3"/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4.2. Загальна вартість освітньої послуги за весь строк навчання становить</w:t>
      </w:r>
    </w:p>
    <w:p w:rsidR="004D0F3C" w:rsidRDefault="004D0F3C" w:rsidP="004D0F3C">
      <w:pPr>
        <w:spacing w:line="100" w:lineRule="atLeast"/>
        <w:ind w:firstLine="283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/>
        </w:rPr>
        <w:t xml:space="preserve">                                                                 (               грн. 00 коп.)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.</w:t>
      </w:r>
    </w:p>
    <w:p w:rsidR="004D0F3C" w:rsidRDefault="004D0F3C" w:rsidP="004D0F3C">
      <w:pPr>
        <w:spacing w:line="100" w:lineRule="atLeast"/>
        <w:ind w:firstLine="283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(сума цифрами і словами)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4.3. Порядок розрахунків за Договором встановлюється щорічно, способом 100% попередньої оплати за наступними строками їх внесення Одержувачем: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4.3.1 оплата здійснюється протягом десяти календарних днів з дати підписання Договору і становить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uk-UA" w:eastAsia="ar-SA" w:bidi="ar-SA"/>
        </w:rPr>
        <w:t xml:space="preserve">                                   (                                    грн. 00 коп.)</w:t>
      </w:r>
      <w:r>
        <w:rPr>
          <w:rFonts w:ascii="Times New Roman" w:hAnsi="Times New Roman" w:cs="Times New Roman"/>
          <w:sz w:val="16"/>
          <w:szCs w:val="16"/>
        </w:rPr>
        <w:t xml:space="preserve">, без ПДВ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за повний курс </w:t>
      </w:r>
      <w:proofErr w:type="gramStart"/>
      <w:r>
        <w:rPr>
          <w:rFonts w:ascii="Times New Roman" w:hAnsi="Times New Roman" w:cs="Times New Roman"/>
          <w:sz w:val="16"/>
          <w:szCs w:val="16"/>
          <w:lang w:val="uk-UA"/>
        </w:rPr>
        <w:t>п</w:t>
      </w:r>
      <w:proofErr w:type="gramEnd"/>
      <w:r>
        <w:rPr>
          <w:rFonts w:ascii="Times New Roman" w:hAnsi="Times New Roman" w:cs="Times New Roman"/>
          <w:sz w:val="16"/>
          <w:szCs w:val="16"/>
          <w:lang w:val="uk-UA"/>
        </w:rPr>
        <w:t>ідвищення кваліфікації.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 xml:space="preserve">4.4. Підставою допуску Одержувача до отримання послуг за Договором, є надання Одержувачем Виконавцю оригіналу квитанції </w:t>
      </w: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lastRenderedPageBreak/>
        <w:t>про оплату відповідно до термінів, встановлених підпунктом 4.3.1 п. 4.3 Договору. Відсутність підтвердження виконання Одержувачем обов’язків щодо здійснення плати за навчання у порядку та терміни, які встановлені у підпункті п. 4.3 Договору, позбавляє Одержувача права на отримання послуг за Договором та надає право Виконавцю розірвати Договір з наступного дня, який слідує за днем встановленим у підп. 4.3.1 п. 4.3. Договору.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4.5. Одержувач вносить оплату до каси ПУБЛІЧНОГО АКЦІОНЕРНОГО ТОВАРИСТВА «СХІДНО-УКРАЇНСЬКИЙ БАНК» «ГРАНТ» та його відділень у регіонах, або через інші фінансові установи.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 xml:space="preserve">4.6. Усі банківські витрати, пов'язані з перерахуванням коштів за надання освітніх послуг, пов'язаних з одержанням вищої освіти на рівні кваліфікаційних вимог, несе Одержувач. 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4.7. Вказані витрати не включаються у вартість навчання за Договором.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283"/>
        <w:jc w:val="center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5. ВІДПОВІДАЛЬНІСТЬ СТОРІН ЗА НЕВИКОНАННЯ АБО НЕНАЛЕЖНЕ ВИКОНАННЯ ЗОБОВ'ЯЗАНЬ</w:t>
      </w:r>
    </w:p>
    <w:p w:rsidR="004D0F3C" w:rsidRDefault="004D0F3C" w:rsidP="004D0F3C">
      <w:pPr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5.1. За невиконання або неналежне виконання зобов'язань за Договором Сторони несуть відповідальність згідно з чинним законодавством та цим Договором.</w:t>
      </w:r>
    </w:p>
    <w:p w:rsidR="004D0F3C" w:rsidRDefault="004D0F3C" w:rsidP="004D0F3C">
      <w:pPr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5.2</w:t>
      </w:r>
      <w:r w:rsidRPr="00C33F54">
        <w:rPr>
          <w:rFonts w:ascii="Times New Roman" w:eastAsia="Arial Unicode MS" w:hAnsi="Times New Roman" w:cs="Times New Roman"/>
          <w:sz w:val="16"/>
          <w:szCs w:val="16"/>
          <w:lang w:val="uk-UA"/>
        </w:rPr>
        <w:t>. У разі дострокового розірвання Договору внаслідок порушення Виконавцем договірних зобов'язань або з ініціативи Одержувача, або у разі відрахування Одержувача</w:t>
      </w: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 xml:space="preserve"> освітньої послуги (крім випадків, коли Одержувач відрахований у зв'язку з невиконанням обов'язків, визначених статтею 63 Закону України "Про вищу освіту"), кошти, що були внесені Одержувачем як плата за надання освітньої послуги, повертаються йому в обсязі оплати частини послуги, не наданої на дату розірвання Договору.</w:t>
      </w:r>
    </w:p>
    <w:p w:rsidR="004D0F3C" w:rsidRDefault="004D0F3C" w:rsidP="004D0F3C">
      <w:pPr>
        <w:ind w:firstLine="283"/>
        <w:jc w:val="both"/>
        <w:rPr>
          <w:rFonts w:ascii="Times New Roman" w:eastAsia="Arial Unicode MS" w:hAnsi="Times New Roman" w:cs="Times New Roman"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5.3. У разі дострокового розірвання Договору у зв'язку з порушенням Одержувачем договірних зобов'язань або невиконанням Одержувачем обов'язків, визначених статтею 63 Закону України "Про вищу освіту", кошти, що були внесені Одержувачем, залишаються у Виконавця та використовуються для виконання його статутних завдань.</w:t>
      </w:r>
    </w:p>
    <w:p w:rsidR="004D0F3C" w:rsidRDefault="004D0F3C" w:rsidP="004D0F3C">
      <w:pPr>
        <w:spacing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eastAsia="Arial Unicode MS" w:hAnsi="Times New Roman" w:cs="Times New Roman"/>
          <w:sz w:val="16"/>
          <w:szCs w:val="16"/>
          <w:lang w:val="uk-UA"/>
        </w:rPr>
        <w:t>5.4. За завдання збитку матеріальним цінностям Виконавця з вини Одержувача, Виконавець має право на їх відшкодування. Збитки при цьому підлягають відшкодуванню в повному обсязі з урахуванням ринкових цін, які існували на день завдання шкоди.</w:t>
      </w:r>
    </w:p>
    <w:p w:rsidR="004D0F3C" w:rsidRDefault="004D0F3C" w:rsidP="004D0F3C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6. РОЗІРВАННЯ ДОГОВОРУ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6.1. Договір розривається: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1) за згодою Сторін;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2) у разі неможливості виконання стороною Договору своїх зобов'язань у зв'язку з прийняттям нормативно-правових актів, що змінили умови, встановлені Договором щодо освітньої послуги, і незгоди будь-якої із Сторін внести зміни до Договору;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3) у разі ліквідації юридичної особи – Виконавця, якщо не визначений правонаступник;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4) за рішенням суду в разі систематичного порушення або невиконання однією із Сторін умов Договору.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 w:bidi="ar-SA"/>
        </w:rPr>
      </w:pPr>
    </w:p>
    <w:p w:rsidR="004D0F3C" w:rsidRDefault="004D0F3C" w:rsidP="004D0F3C">
      <w:pPr>
        <w:numPr>
          <w:ilvl w:val="0"/>
          <w:numId w:val="1"/>
        </w:num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 w:bidi="ar-SA"/>
        </w:rPr>
        <w:t>7. ЗАКЛЮЧНІ ПОЛОЖЕННЯ</w:t>
      </w:r>
    </w:p>
    <w:p w:rsidR="004D0F3C" w:rsidRDefault="004D0F3C" w:rsidP="004D0F3C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7.1. Цей Договір набуває чинності з моменту підписання його Сторонами і діє до __ . ____________ 20__</w:t>
      </w:r>
      <w:r>
        <w:rPr>
          <w:rFonts w:ascii="Times New Roman" w:eastAsia="Times New Roman" w:hAnsi="Times New Roman" w:cs="Times New Roman"/>
          <w:sz w:val="16"/>
          <w:szCs w:val="16"/>
          <w:lang w:eastAsia="ar-SA" w:bidi="ar-SA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.</w:t>
      </w:r>
    </w:p>
    <w:p w:rsidR="004D0F3C" w:rsidRDefault="004D0F3C" w:rsidP="004D0F3C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7.2. Даний Договір складено у 2-х примірниках, по одному для кожної зі Сторін.</w:t>
      </w:r>
    </w:p>
    <w:p w:rsidR="004D0F3C" w:rsidRDefault="004D0F3C" w:rsidP="004D0F3C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7.3. Зміни та доповнення до цього Договору вносяться шляхом укладення додаткових угод, підписаних обома Сторонами.</w:t>
      </w:r>
    </w:p>
    <w:p w:rsidR="004D0F3C" w:rsidRDefault="004D0F3C" w:rsidP="004D0F3C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ar-SA" w:bidi="ar-SA"/>
        </w:rPr>
        <w:t>7.4. Спори та суперечки, що виникають між Сторонами при виконанні цього Договору, повинні бути урегульовані у встановленому законодавством порядку.</w:t>
      </w:r>
    </w:p>
    <w:p w:rsidR="004D0F3C" w:rsidRDefault="004D0F3C" w:rsidP="004D0F3C">
      <w:pPr>
        <w:numPr>
          <w:ilvl w:val="0"/>
          <w:numId w:val="1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 w:bidi="ar-SA"/>
        </w:rPr>
        <w:t>8. ПІДПИСИ ТА РЕКВІЗИТИ СТОРІН</w:t>
      </w:r>
    </w:p>
    <w:p w:rsidR="004D0F3C" w:rsidRDefault="004D0F3C" w:rsidP="004D0F3C">
      <w:pPr>
        <w:spacing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ВИКОНАВЕЦЬ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: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Кузнеця</w:t>
      </w:r>
      <w:proofErr w:type="spellEnd"/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Адреса: 61166, м. Харків, просп. Науки, 9-А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тел. 702-03-04.</w:t>
      </w:r>
    </w:p>
    <w:p w:rsidR="004D0F3C" w:rsidRPr="00B1411A" w:rsidRDefault="004D0F3C" w:rsidP="004D0F3C">
      <w:pPr>
        <w:pStyle w:val="a6"/>
        <w:spacing w:before="0" w:after="0" w:line="100" w:lineRule="atLeas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код ЄДРПОУ 02071211</w:t>
      </w:r>
    </w:p>
    <w:p w:rsidR="004D0F3C" w:rsidRDefault="004D0F3C" w:rsidP="004D0F3C">
      <w:pPr>
        <w:autoSpaceDE w:val="0"/>
        <w:spacing w:line="2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UA</w:t>
      </w:r>
      <w:r w:rsidRPr="00B1411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uk-UA"/>
        </w:rPr>
        <w:t>988201720343151001200001151 в ДКСУ</w:t>
      </w:r>
    </w:p>
    <w:p w:rsidR="004D0F3C" w:rsidRDefault="004D0F3C" w:rsidP="004D0F3C">
      <w:pPr>
        <w:pStyle w:val="a6"/>
        <w:spacing w:before="0"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індивідуальний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податковий номер 020712120301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Заступник керівника (проректор з науково-педагогічної роботи)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_______________Серг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ій ЛУКАШЕВ 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м.п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. </w:t>
      </w: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D0F3C" w:rsidRDefault="004D0F3C" w:rsidP="004D0F3C">
      <w:pPr>
        <w:spacing w:line="100" w:lineRule="atLeas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ОДЕРЖУВАЧ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ab/>
        <w:t xml:space="preserve">   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143"/>
      </w:tblGrid>
      <w:tr w:rsidR="004D0F3C" w:rsidTr="00553BE5">
        <w:tc>
          <w:tcPr>
            <w:tcW w:w="2268" w:type="dxa"/>
            <w:shd w:val="clear" w:color="auto" w:fill="auto"/>
          </w:tcPr>
          <w:p w:rsidR="004D0F3C" w:rsidRDefault="004D0F3C" w:rsidP="00553BE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Адреса</w:t>
            </w:r>
          </w:p>
        </w:tc>
        <w:tc>
          <w:tcPr>
            <w:tcW w:w="7143" w:type="dxa"/>
            <w:shd w:val="clear" w:color="auto" w:fill="auto"/>
          </w:tcPr>
          <w:p w:rsidR="004D0F3C" w:rsidRDefault="004D0F3C" w:rsidP="00553BE5">
            <w:pPr>
              <w:snapToGrid w:val="0"/>
              <w:spacing w:line="100" w:lineRule="atLeast"/>
              <w:ind w:left="5" w:right="5" w:firstLine="13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___________________________________________________</w:t>
            </w:r>
          </w:p>
        </w:tc>
      </w:tr>
      <w:tr w:rsidR="004D0F3C" w:rsidTr="00553BE5">
        <w:tc>
          <w:tcPr>
            <w:tcW w:w="2268" w:type="dxa"/>
            <w:shd w:val="clear" w:color="auto" w:fill="auto"/>
          </w:tcPr>
          <w:p w:rsidR="004D0F3C" w:rsidRDefault="004D0F3C" w:rsidP="00553BE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7143" w:type="dxa"/>
            <w:shd w:val="clear" w:color="auto" w:fill="auto"/>
          </w:tcPr>
          <w:p w:rsidR="004D0F3C" w:rsidRDefault="004D0F3C" w:rsidP="00553BE5">
            <w:pPr>
              <w:snapToGrid w:val="0"/>
              <w:spacing w:line="100" w:lineRule="atLeast"/>
              <w:ind w:left="5" w:right="5" w:firstLine="13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___________________________________________________</w:t>
            </w:r>
          </w:p>
        </w:tc>
      </w:tr>
      <w:tr w:rsidR="004D0F3C" w:rsidTr="00553BE5">
        <w:trPr>
          <w:trHeight w:val="562"/>
        </w:trPr>
        <w:tc>
          <w:tcPr>
            <w:tcW w:w="2268" w:type="dxa"/>
            <w:shd w:val="clear" w:color="auto" w:fill="auto"/>
          </w:tcPr>
          <w:p w:rsidR="004D0F3C" w:rsidRDefault="004D0F3C" w:rsidP="00553BE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Паспорт</w:t>
            </w:r>
          </w:p>
        </w:tc>
        <w:tc>
          <w:tcPr>
            <w:tcW w:w="7143" w:type="dxa"/>
            <w:shd w:val="clear" w:color="auto" w:fill="auto"/>
          </w:tcPr>
          <w:p w:rsidR="004D0F3C" w:rsidRDefault="004D0F3C" w:rsidP="00553BE5">
            <w:pPr>
              <w:snapToGrid w:val="0"/>
              <w:spacing w:line="100" w:lineRule="atLeast"/>
              <w:ind w:left="5" w:right="5" w:firstLine="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___________________________________________________</w:t>
            </w:r>
          </w:p>
          <w:p w:rsidR="004D0F3C" w:rsidRDefault="004D0F3C" w:rsidP="00553BE5">
            <w:pPr>
              <w:snapToGrid w:val="0"/>
              <w:spacing w:line="100" w:lineRule="atLeast"/>
              <w:ind w:left="5" w:right="5" w:firstLine="13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___________________________________________________</w:t>
            </w:r>
          </w:p>
        </w:tc>
      </w:tr>
      <w:tr w:rsidR="004D0F3C" w:rsidTr="00553BE5">
        <w:tc>
          <w:tcPr>
            <w:tcW w:w="2268" w:type="dxa"/>
            <w:shd w:val="clear" w:color="auto" w:fill="auto"/>
          </w:tcPr>
          <w:p w:rsidR="004D0F3C" w:rsidRDefault="004D0F3C" w:rsidP="00553BE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7143" w:type="dxa"/>
            <w:shd w:val="clear" w:color="auto" w:fill="auto"/>
          </w:tcPr>
          <w:p w:rsidR="004D0F3C" w:rsidRDefault="004D0F3C" w:rsidP="00553BE5">
            <w:pPr>
              <w:snapToGrid w:val="0"/>
              <w:spacing w:line="100" w:lineRule="atLeast"/>
              <w:ind w:left="5" w:right="5" w:firstLine="13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___________________________________________________</w:t>
            </w:r>
          </w:p>
        </w:tc>
      </w:tr>
    </w:tbl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4D0F3C" w:rsidRDefault="004D0F3C" w:rsidP="004D0F3C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>________________</w:t>
      </w:r>
    </w:p>
    <w:p w:rsidR="004D0F3C" w:rsidRDefault="004D0F3C" w:rsidP="004D0F3C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(підпис)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589"/>
      </w:tblGrid>
      <w:tr w:rsidR="004D0F3C" w:rsidTr="00553BE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F3C" w:rsidRDefault="004D0F3C" w:rsidP="00553BE5">
            <w:pPr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Керівник ВЗДПО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F3C" w:rsidRDefault="004D0F3C" w:rsidP="00553B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F3C" w:rsidRDefault="004D0F3C" w:rsidP="00553B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0620E" w:rsidRPr="004D0F3C" w:rsidRDefault="0070620E">
      <w:pPr>
        <w:rPr>
          <w:lang w:val="uk-UA"/>
        </w:rPr>
      </w:pPr>
      <w:bookmarkStart w:id="0" w:name="_GoBack"/>
      <w:bookmarkEnd w:id="0"/>
    </w:p>
    <w:sectPr w:rsidR="0070620E" w:rsidRPr="004D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3C"/>
    <w:rsid w:val="004D0F3C"/>
    <w:rsid w:val="007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F3C"/>
    <w:pPr>
      <w:spacing w:after="120"/>
    </w:pPr>
  </w:style>
  <w:style w:type="character" w:customStyle="1" w:styleId="a4">
    <w:name w:val="Основной текст Знак"/>
    <w:basedOn w:val="a0"/>
    <w:link w:val="a3"/>
    <w:rsid w:val="004D0F3C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5">
    <w:name w:val="Нормальний текст"/>
    <w:basedOn w:val="a"/>
    <w:rsid w:val="004D0F3C"/>
    <w:pPr>
      <w:spacing w:before="120" w:line="100" w:lineRule="atLeast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Normal (Web)"/>
    <w:basedOn w:val="a"/>
    <w:rsid w:val="004D0F3C"/>
    <w:pPr>
      <w:widowControl/>
      <w:spacing w:before="280" w:after="2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F3C"/>
    <w:pPr>
      <w:spacing w:after="120"/>
    </w:pPr>
  </w:style>
  <w:style w:type="character" w:customStyle="1" w:styleId="a4">
    <w:name w:val="Основной текст Знак"/>
    <w:basedOn w:val="a0"/>
    <w:link w:val="a3"/>
    <w:rsid w:val="004D0F3C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5">
    <w:name w:val="Нормальний текст"/>
    <w:basedOn w:val="a"/>
    <w:rsid w:val="004D0F3C"/>
    <w:pPr>
      <w:spacing w:before="120" w:line="100" w:lineRule="atLeast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Normal (Web)"/>
    <w:basedOn w:val="a"/>
    <w:rsid w:val="004D0F3C"/>
    <w:pPr>
      <w:widowControl/>
      <w:spacing w:before="280" w:after="2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2020-06-10T08:32:00Z</dcterms:created>
  <dcterms:modified xsi:type="dcterms:W3CDTF">2020-06-10T08:33:00Z</dcterms:modified>
</cp:coreProperties>
</file>